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1418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PEDIDO DE COMPRA DE MATERIAIS, EQUIPAMENTOS OU SERVIÇOS</w:t>
      </w:r>
      <w:r w:rsidDel="00000000" w:rsidR="00000000" w:rsidRPr="00000000">
        <w:rPr>
          <w:rtl w:val="0"/>
        </w:rPr>
      </w:r>
    </w:p>
    <w:tbl>
      <w:tblPr>
        <w:tblStyle w:val="Table1"/>
        <w:tblW w:w="10495.0" w:type="dxa"/>
        <w:jc w:val="left"/>
        <w:tblInd w:w="-1003.0" w:type="dxa"/>
        <w:tblLayout w:type="fixed"/>
        <w:tblLook w:val="0400"/>
      </w:tblPr>
      <w:tblGrid>
        <w:gridCol w:w="2723"/>
        <w:gridCol w:w="851"/>
        <w:gridCol w:w="1240"/>
        <w:gridCol w:w="605"/>
        <w:gridCol w:w="284"/>
        <w:gridCol w:w="115"/>
        <w:gridCol w:w="850"/>
        <w:gridCol w:w="1134"/>
        <w:gridCol w:w="1276"/>
        <w:gridCol w:w="1417"/>
        <w:tblGridChange w:id="0">
          <w:tblGrid>
            <w:gridCol w:w="2723"/>
            <w:gridCol w:w="851"/>
            <w:gridCol w:w="1240"/>
            <w:gridCol w:w="605"/>
            <w:gridCol w:w="284"/>
            <w:gridCol w:w="115"/>
            <w:gridCol w:w="850"/>
            <w:gridCol w:w="1134"/>
            <w:gridCol w:w="1276"/>
            <w:gridCol w:w="1417"/>
          </w:tblGrid>
        </w:tblGridChange>
      </w:tblGrid>
      <w:tr>
        <w:trPr>
          <w:cantSplit w:val="0"/>
          <w:trHeight w:val="1679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Departamento/Setor: Laboratório de anatomia                                                   </w:t>
            </w:r>
          </w:p>
          <w:p w:rsidR="00000000" w:rsidDel="00000000" w:rsidP="00000000" w:rsidRDefault="00000000" w:rsidRPr="00000000" w14:paraId="00000003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Responsável pela solicitação: Marion Freitas Brilhante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4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E-mail: marionb@ufcspa.edu.br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05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Telefone: 3303 8727  </w:t>
            </w:r>
          </w:p>
          <w:p w:rsidR="00000000" w:rsidDel="00000000" w:rsidP="00000000" w:rsidRDefault="00000000" w:rsidRPr="00000000" w14:paraId="00000006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Local de destino do equipamento/bem permanente: salas de aula pratica do laboratório de anatomia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      </w:t>
            </w:r>
          </w:p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  <w:b w:val="1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Descrição do Objeto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Total Estimado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CNPJ do Orçamento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Mesa de necropsia (maca) executada em aço inox 304 em aço inoxidável AISI 304 ligas 18.1</w:t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 -Estrutura com tubo de 1.1/2x1. 50 -Medias 2.00x070x085 -Roldanas duas com trava e duas sem travas</w:t>
            </w:r>
          </w:p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  <w:t xml:space="preserve"> -Com balde cap. 05 litros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20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3.775,00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tl w:val="0"/>
              </w:rPr>
              <w:t xml:space="preserve">75.500,00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7"/>
                <w:szCs w:val="17"/>
                <w:shd w:fill="f2f2f2" w:val="clear"/>
                <w:rtl w:val="0"/>
              </w:rPr>
              <w:t xml:space="preserve">04895143/0001-60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ind w:left="-1134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91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Justificativa: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macas moveis para colocar corpos para aulas de anatomia, nos laboratórios planejados com a reforma (4 salas de aula pratica, cada uma com 5 macas). Com as macas moveis será possível a movimentação e adequação das mesas (macas) ao numero de alunos de cada turno e tipo de atividade, além disso os cadáveres podem ser transportado e depois permanecerem nas mesmas macas durante as aulas.       </w:t>
            </w:r>
          </w:p>
          <w:p w:rsidR="00000000" w:rsidDel="00000000" w:rsidP="00000000" w:rsidRDefault="00000000" w:rsidRPr="00000000" w14:paraId="0000004E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4F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50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51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</w:tc>
      </w:tr>
    </w:tbl>
    <w:p w:rsidR="00000000" w:rsidDel="00000000" w:rsidP="00000000" w:rsidRDefault="00000000" w:rsidRPr="00000000" w14:paraId="00000052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494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spacing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</w:t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Verdan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400040" cy="128270"/>
          <wp:effectExtent b="0" l="0" r="0" t="0"/>
          <wp:docPr descr="papel timbrado2" id="4" name="image1.png"/>
          <a:graphic>
            <a:graphicData uri="http://schemas.openxmlformats.org/drawingml/2006/picture">
              <pic:pic>
                <pic:nvPicPr>
                  <pic:cNvPr descr="papel timbrado2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3709125" cy="832888"/>
          <wp:effectExtent b="0" l="0" r="0" t="0"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455BB"/>
    <w:pPr>
      <w:spacing w:line="256" w:lineRule="auto"/>
    </w:pPr>
    <w:rPr>
      <w:rFonts w:ascii="Calibri" w:cs="Times New Roman" w:eastAsia="Calibri" w:hAnsi="Calibri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AE69C4"/>
    <w:rPr>
      <w:rFonts w:ascii="Calibri" w:cs="Times New Roman" w:eastAsia="Calibri" w:hAnsi="Calibri"/>
    </w:rPr>
  </w:style>
  <w:style w:type="paragraph" w:styleId="Rodap">
    <w:name w:val="footer"/>
    <w:basedOn w:val="Normal"/>
    <w:link w:val="Rodap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E69C4"/>
    <w:rPr>
      <w:rFonts w:ascii="Calibri" w:cs="Times New Roman" w:eastAsia="Calibri" w:hAnsi="Calibri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JU33CpZDfZ/3ZnQk1htdykNTtA==">AMUW2mXTtKbPdPSmtqmhEM2wdyIWzvXNNZJGAmSikyDxvo4TqFbcssPbsfO4lJqOUGHvtJw/+R5YfH8yEmDIfqNxG2YjKXxfnPj6EAWLwWEAljKTUP42eck=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2022-06-07T13:32:00Z</dcterms:created>
  <dc:creator>Tiago Falcão</dc:creator>
</cp:coreProperties>
</file>